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72"/>
          <w:szCs w:val="72"/>
        </w:rPr>
        <w:t xml:space="preserve">DATAFLOW GEN2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BEST PRACTICES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Power Query • Transformations • Data Destinations • Performance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Dataflow Gen2 Overview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Dataflow Gen2 in Microsoft Fabric provides a low-code, visual interface for data transformation using Power Query. It bridges the gap between self-service data preparation and enterprise data engineering.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Key Features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Visual transformation editor with 300+ built-in transformations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Direct integration with Fabric Lakehouse, Warehouse, and other destinations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Scalable execution on Fabric compute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Incremental refresh for efficient processing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Reusable queries across dataflows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Git integration for version control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Dataflow Gen2 vs Gen1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180"/>
        <w:gridCol w:w="368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Capability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Gen1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Gen2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Destinations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Limited to dataset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Lakehouse, Warehouse, KQL, more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Compute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Power BI service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Fabric compute (scalable)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Staging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Manual Lakehouse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Built-in staging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Fast Copy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No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Yes (optimized Copy)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Incremental Refresh</w:t>
            </w:r>
          </w:p>
        </w:tc>
        <w:tc>
          <w:tcPr>
            <w:tcW w:type="dxa" w:w="31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Limited</w:t>
            </w:r>
          </w:p>
        </w:tc>
        <w:tc>
          <w:tcPr>
            <w:tcW w:type="dxa" w:w="368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Full support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1.3 When to Use Dataflow Gen2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Simple to medium complexity transformations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Data cleansing and standardization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Self-service data preparation by analysts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API/web data integration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File parsing and transformation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Prototyping transformations before Spark implementation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1.4 When to Use Notebooks Instead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Complex business logic requiring code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Large-scale data processing (&gt;100GB)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Machine learning workloads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Custom library requirements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Advanced debugging needs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Query Design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Design dataflow queries for maintainability, performance, and reusability.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Query Structure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Recommended Pattern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Source Query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Source_Claims = Sql.Database(server, db, [Query=query])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Staging Query (intermediate)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Staged_Claims = Source_Claims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|&gt; Table.SelectColumns(["col1", "col2", "col3"])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|&gt; Table.SelectRows(filter_condition)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Transformation Query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Transformed_Claims = Staged_Claims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|&gt; Table.AddColumn(...)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|&gt; Table.TransformColumns(...)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Output Query (load enabled)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Output_Claims = Transformed_Claims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Query Folding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Query folding pushes transformations to the data source for optimal performance.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Transformations that Fold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Table.SelectColumns (column selection)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Table.SelectRows (filtering)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Table.Sort (ordering)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Table.Group (aggregation)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Table.Join (when both sides fold)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Transformations that Break Folding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Table.AddColumn with custom functions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Table.Buffer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Complex M expressions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Merging with non-foldable sources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Checking Query Folding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Right-click a step and check if 'View Native Query' is available. If yes, folding is active.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Query References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Use query references to avoid duplicate processing: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Base query processed once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Base_Data = Source |&gt; Transform1 |&gt; Transform2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Reference queries share processing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Output_A = Base_Data |&gt; Additional_Transform_A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Output_B = Base_Data |&gt; Additional_Transform_B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Common Transformations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Column Operations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Select Columns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= Table.SelectColumns(Source, {"col1", "col2", "col3"})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Remove columns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= Table.RemoveColumns(Source, {"unwanted_col"})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Rename Columns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= Table.RenameColumns(Source, 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{"OldName1", "new_name_1"},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{"OldName2", "new_name_2"}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})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Change Type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= Table.TransformColumnTypes(Source, 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{"date_col", type date},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{"amount_col", type number},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{"id_col", Int64.Type}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})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Row Operations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Filter Rows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= Table.SelectRows(Source, each [Status] = "Active")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Multiple conditions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= Table.SelectRows(Source, each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[Status] = "Active" and [Amount] &gt; 0)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Date filter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= Table.SelectRows(Source, each [Date] &gt;= #date(2024, 1, 1))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Remove Duplicates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Remove duplicates based on columns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= Table.Distinct(Source, {"business_key"})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Sort Rows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= Table.Sort(Source, {{"Date", Order.Descending}})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Multiple columns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= Table.Sort(Source, {{"Category", Order.Ascending}, {"Date", Order.Descending}})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Add Columns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Conditional column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= Table.AddColumn(Source, "Status_Group", each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if [Status] = "A" then "Active"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else if [Status] = "I" then "Inactive"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else "Unknown")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Calculated column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= Table.AddColumn(Source, "Total", each [Qty] * [Price])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Date column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= Table.AddColumn(Source, "ProcessDate", each Date.From(DateTime.LocalNow()))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Data Destinations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Dataflow Gen2 supports multiple output destinations for transformed data.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Destination Types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Destination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Update Method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Lakehouse Table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Delta tables for analytics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Append, Replace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Warehouse Table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SQL-queryable data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Append, Replace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KQL Database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Time-series analytics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Append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Azure SQL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Operational systems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Append, Replace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Configuring Lakehouse Destination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Select output query in Power Query editor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Click 'Add data destination' &gt; Lakehouse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Choose workspace and Lakehouse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Select new or existing table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Configure update method (Append/Replace)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Map columns to destination schema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Update Methods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Replace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Drops existing data and loads new data. Best for full refresh scenarios.</w:t>
      </w:r>
    </w:p>
    <w:p>
      <w:pPr>
        <w:pStyle w:val="Heading3"/>
        <w:spacing w:before="240" w:after="120"/>
      </w:pPr>
      <w:r>
        <w:rPr>
          <w:rFonts w:ascii="Segoe UI" w:cs="Segoe UI" w:eastAsia="Segoe UI" w:hAnsi="Segoe UI"/>
          <w:b/>
          <w:bCs/>
          <w:color w:val="323130"/>
          <w:sz w:val="24"/>
          <w:szCs w:val="24"/>
        </w:rPr>
        <w:t xml:space="preserve">Append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Adds new rows to existing data. Best for incremental loads.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4.4 Staging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Enable staging for better performance with large datasets: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Staging writes data to Lakehouse before destination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Enables parallel processing of transformations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Required for some destinations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Configure in dataflow settings</w:t>
      </w:r>
    </w:p>
    <w:p>
      <w:pPr>
        <w:shd w:fill="E6F3FF" w:val="clear"/>
        <w:spacing w:after="160"/>
        <w:ind w:left="200" w:right="200"/>
      </w:pPr>
      <w:r>
        <w:rPr>
          <w:rFonts w:ascii="Segoe UI" w:cs="Segoe UI" w:eastAsia="Segoe UI" w:hAnsi="Segoe UI"/>
          <w:i/>
          <w:iCs/>
          <w:sz w:val="21"/>
          <w:szCs w:val="21"/>
        </w:rPr>
        <w:t xml:space="preserve">Note: Enable staging when processing more than 1 million rows for optimal performance.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Incremental Refresh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Incremental refresh processes only new or changed data, reducing processing time and resource consumption.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Setting Up Incremental Refresh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Create parameters for date range filtering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Filter source data using parameters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Configure incremental refresh in destination settings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Define range and granularity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Required Parameters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Create these parameters in Power Query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RangeStart: DateTime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RangeEnd: DateTime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// Use in filter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= Table.SelectRows(Source, each 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[ModifiedDate] &gt;= RangeStart and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[ModifiedDate] &lt; RangeEnd)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5.3 Incremental Settings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Setting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Incremental Range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Time period to refresh (e.g., last 7 days)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Archive Range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Historical data to keep (e.g., 2 years)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Detect Changes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Column to detect row changes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5.4 Best Practices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indexed columns for date filters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Ensure source data has reliable modified timestamp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Start with small incremental window, expand as needed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Monitor partition sizes for balance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Performance Optimization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Query Optimization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Push filters to source (maintain query folding)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Select only required columns early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Avoid Table.Buffer unless necessary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native queries for complex source filtering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Minimize query dependencies to enable parallelism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Source Optimization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incremental refresh to limit data volume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Add indexes on source filter columns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views or stored procedures for complex logic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Limit API page sizes appropriately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6.3 Staging Best Practices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Enable staging for datasets &gt; 1 million rows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dedicated staging Lakehouse for multiple dataflows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Configure appropriate staging timeout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Monitor staging storage usage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6.4 Performance Anti-Patterns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Loading entire tables without filters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Multiple sequential transformations that break folding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Buffering large datasets unnecessarily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Complex M code in frequently executed steps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Ignoring query folding indicators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7. Best Practices Summary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7.1 Design Principles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Keep queries modular and well-documented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Maintain query folding where possible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staging for large datasets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Implement incremental refresh for efficiency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Version control with Git integration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7.2 Naming Conventions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3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Element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Convention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Dataflow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df_[layer]_[domain]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df_bronze_claims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Source Query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src_[source_name]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src_sql_claims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Transform Query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tfm_[description]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tfm_clean_claims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Output Query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out_[destination]</w:t>
            </w:r>
          </w:p>
        </w:tc>
        <w:tc>
          <w:tcPr>
            <w:tcW w:type="dxa" w:w="3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out_lakehouse_claims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7.3 Error Handling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try-otherwise for error-prone transformations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Add data quality checks as validation queries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Log row counts at key stages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Configure alerts on dataflow failures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7.4 Documentation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Add descriptions to all queries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Document parameters and their purposes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Include source system details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Note any business rules applied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Dataflow Gen2 Best Practices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Dataflow Gen2 Best Practices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40" w:after="120"/>
      <w:outlineLvl w:val="2"/>
    </w:pPr>
    <w:rPr>
      <w:rFonts w:ascii="Segoe UI" w:cs="Segoe UI" w:eastAsia="Segoe UI" w:hAnsi="Segoe UI"/>
      <w:b/>
      <w:bCs/>
      <w:color w:val="32313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2026-01-09T03:33:40.261Z</dcterms:created>
  <dcterms:modified xsi:type="dcterms:W3CDTF">2026-01-09T03:33:40.261Z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